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En la actualidad, hay dos cauces fundamentales a través de los cuales se pueden comunicar quejas y sugerencias: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 formulario de quejas y sugerencias de la UJA 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https://sede.ujaen.es/publico/utilidades/quejas-sugerencias</w:t>
        </w:r>
      </w:hyperlink>
      <w:r w:rsidDel="00000000" w:rsidR="00000000" w:rsidRPr="00000000">
        <w:rPr>
          <w:rtl w:val="0"/>
        </w:rPr>
        <w:t xml:space="preserve">), abierto todo el año.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Las encuestas de satisfacción de los títulos, que se envían al final de cada curso académico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Por el primer canal de comunicación, no se han recibido quejas ni sugerencias en el curso 2023/2024 (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https://www.ujaen.es/servicios/spe/indicadores-clave-sgc-centros/resultados-de-quejas-y-sugerencias</w:t>
        </w:r>
      </w:hyperlink>
      <w:r w:rsidDel="00000000" w:rsidR="00000000" w:rsidRPr="00000000">
        <w:rPr>
          <w:rtl w:val="0"/>
        </w:rPr>
        <w:t xml:space="preserve">). Hubo alguna queja que se asignó erróneamente a la EPSJ, y así se indicó al Servicio de Información, Registro y Administración Electrónica, que procedió a su reasignación.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Las quejas y sugerencias recogidas por el segundo canal de comunicación ya se comentaron y analizaron en la sesión 68 de esta comisión (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https://eps.ujaen.es/calidad/comision-de-garantia-de-calidad</w:t>
        </w:r>
      </w:hyperlink>
      <w:r w:rsidDel="00000000" w:rsidR="00000000" w:rsidRPr="00000000">
        <w:rPr>
          <w:rtl w:val="0"/>
        </w:rPr>
        <w:t xml:space="preserve">)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ede.ujaen.es/publico/utilidades/quejas-sugerencias" TargetMode="External"/><Relationship Id="rId7" Type="http://schemas.openxmlformats.org/officeDocument/2006/relationships/hyperlink" Target="https://www.ujaen.es/servicios/spe/indicadores-clave-sgc-centros/resultados-de-quejas-y-sugerencias" TargetMode="External"/><Relationship Id="rId8" Type="http://schemas.openxmlformats.org/officeDocument/2006/relationships/hyperlink" Target="https://eps.ujaen.es/calidad/comision-de-garantia-de-calid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